
<file path=[Content_Types].xml><?xml version="1.0" encoding="utf-8"?>
<Types xmlns="http://schemas.openxmlformats.org/package/2006/content-types">
  <Default Extension="xml" ContentType="application/xml"/>
  <Default Extension="wdp" ContentType="image/vnd.ms-photo"/>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55" w:firstLineChars="543"/>
        <w:rPr>
          <w:rFonts w:ascii="Arial" w:hAnsi="Arial" w:cs="Arial"/>
          <w:b/>
          <w:bCs/>
          <w:color w:val="000000"/>
          <w:sz w:val="27"/>
          <w:szCs w:val="27"/>
          <w:shd w:val="clear" w:color="auto" w:fill="FFFFFF"/>
        </w:rPr>
      </w:pPr>
      <w:r>
        <w:rPr>
          <w:rFonts w:ascii="黑体" w:hAnsi="Arial" w:eastAsia="黑体" w:cs="Arial"/>
          <w:bCs/>
          <w:color w:val="000000"/>
          <w:sz w:val="36"/>
          <w:szCs w:val="36"/>
        </w:rPr>
        <w:drawing>
          <wp:anchor distT="0" distB="0" distL="114300" distR="114300" simplePos="0" relativeHeight="251654144" behindDoc="0" locked="0" layoutInCell="1" allowOverlap="1">
            <wp:simplePos x="0" y="0"/>
            <wp:positionH relativeFrom="column">
              <wp:posOffset>-1143000</wp:posOffset>
            </wp:positionH>
            <wp:positionV relativeFrom="paragraph">
              <wp:posOffset>-914400</wp:posOffset>
            </wp:positionV>
            <wp:extent cx="7553325" cy="1871345"/>
            <wp:effectExtent l="0" t="0" r="0" b="0"/>
            <wp:wrapNone/>
            <wp:docPr id="1" name="图片 1" descr="C:\Users\xingping\AppData\Local\Microsoft\Windows\INetCache\Content.Word\文件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ngping\AppData\Local\Microsoft\Windows\INetCache\Content.Word\文件头.jpg"/>
                    <pic:cNvPicPr>
                      <a:picLocks noChangeAspect="1" noChangeArrowheads="1"/>
                    </pic:cNvPicPr>
                  </pic:nvPicPr>
                  <pic:blipFill>
                    <a:blip r:embed="rId4" cstate="print">
                      <a:lum bright="-16000" contrast="42000"/>
                      <a:extLst>
                        <a:ext uri="{28A0092B-C50C-407E-A947-70E740481C1C}">
                          <a14:useLocalDpi xmlns:a14="http://schemas.microsoft.com/office/drawing/2010/main" val="0"/>
                        </a:ext>
                      </a:extLst>
                    </a:blip>
                    <a:srcRect/>
                    <a:stretch>
                      <a:fillRect/>
                    </a:stretch>
                  </pic:blipFill>
                  <pic:spPr>
                    <a:xfrm>
                      <a:off x="0" y="0"/>
                      <a:ext cx="7553325" cy="1871345"/>
                    </a:xfrm>
                    <a:prstGeom prst="rect">
                      <a:avLst/>
                    </a:prstGeom>
                    <a:noFill/>
                    <a:ln>
                      <a:noFill/>
                    </a:ln>
                  </pic:spPr>
                </pic:pic>
              </a:graphicData>
            </a:graphic>
          </wp:anchor>
        </w:drawing>
      </w:r>
    </w:p>
    <w:p>
      <w:pPr>
        <w:ind w:firstLine="3042" w:firstLineChars="845"/>
        <w:rPr>
          <w:rFonts w:ascii="黑体" w:hAnsi="Arial" w:eastAsia="黑体" w:cs="Arial"/>
          <w:bCs/>
          <w:color w:val="000000"/>
          <w:sz w:val="36"/>
          <w:szCs w:val="36"/>
          <w:shd w:val="clear" w:color="auto" w:fill="FFFFFF"/>
        </w:rPr>
      </w:pPr>
    </w:p>
    <w:p>
      <w:pPr>
        <w:ind w:firstLine="3042" w:firstLineChars="845"/>
        <w:rPr>
          <w:rFonts w:ascii="黑体" w:hAnsi="Arial" w:eastAsia="黑体" w:cs="Arial"/>
          <w:bCs/>
          <w:color w:val="000000"/>
          <w:sz w:val="36"/>
          <w:szCs w:val="36"/>
          <w:shd w:val="clear" w:color="auto" w:fill="FFFFFF"/>
        </w:rPr>
      </w:pPr>
    </w:p>
    <w:p>
      <w:pPr>
        <w:jc w:val="center"/>
        <w:rPr>
          <w:rFonts w:ascii="仿宋" w:hAnsi="仿宋" w:eastAsia="仿宋" w:cs="Arial"/>
          <w:bCs/>
          <w:color w:val="000000"/>
          <w:sz w:val="30"/>
          <w:szCs w:val="30"/>
          <w:shd w:val="clear" w:color="auto" w:fill="FFFFFF"/>
        </w:rPr>
      </w:pPr>
      <w:r>
        <w:rPr>
          <w:rFonts w:ascii="仿宋" w:hAnsi="仿宋" w:eastAsia="仿宋" w:cs="Arial"/>
          <w:bCs/>
          <w:color w:val="000000"/>
          <w:sz w:val="30"/>
          <w:szCs w:val="30"/>
          <w:shd w:val="clear" w:color="auto" w:fill="FFFFFF"/>
        </w:rPr>
        <w:t>中农促</w:t>
      </w:r>
      <w:r>
        <w:rPr>
          <w:rFonts w:hint="eastAsia" w:ascii="仿宋" w:hAnsi="仿宋" w:eastAsia="仿宋" w:cs="Arial"/>
          <w:bCs/>
          <w:color w:val="000000"/>
          <w:sz w:val="30"/>
          <w:szCs w:val="30"/>
          <w:shd w:val="clear" w:color="auto" w:fill="FFFFFF"/>
        </w:rPr>
        <w:t>[2016-6]13号</w:t>
      </w:r>
    </w:p>
    <w:p>
      <w:pPr>
        <w:jc w:val="center"/>
        <w:rPr>
          <w:rFonts w:ascii="黑体" w:hAnsi="Arial" w:eastAsia="黑体" w:cs="Arial"/>
          <w:bCs/>
          <w:color w:val="000000"/>
          <w:sz w:val="36"/>
          <w:szCs w:val="36"/>
          <w:shd w:val="clear" w:color="auto" w:fill="FFFFFF"/>
        </w:rPr>
      </w:pPr>
      <w:r>
        <w:rPr>
          <w:rFonts w:hint="eastAsia" w:ascii="黑体" w:hAnsi="Arial" w:eastAsia="黑体" w:cs="Arial"/>
          <w:bCs/>
          <w:color w:val="000000"/>
          <w:sz w:val="36"/>
          <w:szCs w:val="36"/>
          <w:shd w:val="clear" w:color="auto" w:fill="FFFFFF"/>
        </w:rPr>
        <w:t>关于征集农业科技成果转化及</w:t>
      </w:r>
    </w:p>
    <w:p>
      <w:pPr>
        <w:jc w:val="center"/>
        <w:rPr>
          <w:rFonts w:ascii="黑体" w:hAnsi="Arial" w:eastAsia="黑体" w:cs="Arial"/>
          <w:bCs/>
          <w:color w:val="000000"/>
          <w:sz w:val="36"/>
          <w:szCs w:val="36"/>
          <w:shd w:val="clear" w:color="auto" w:fill="FFFFFF"/>
        </w:rPr>
      </w:pPr>
      <w:r>
        <w:rPr>
          <w:rFonts w:hint="eastAsia" w:ascii="黑体" w:hAnsi="Arial" w:eastAsia="黑体" w:cs="Arial"/>
          <w:bCs/>
          <w:color w:val="000000"/>
          <w:sz w:val="36"/>
          <w:szCs w:val="36"/>
          <w:shd w:val="clear" w:color="auto" w:fill="FFFFFF"/>
        </w:rPr>
        <w:t>科技型创业融资项目的函</w:t>
      </w:r>
    </w:p>
    <w:p>
      <w:pPr>
        <w:spacing w:line="560" w:lineRule="exact"/>
        <w:rPr>
          <w:rFonts w:ascii="Arial" w:hAnsi="Arial" w:cs="Arial"/>
          <w:b/>
          <w:bCs/>
          <w:color w:val="000000"/>
          <w:sz w:val="24"/>
          <w:szCs w:val="24"/>
          <w:shd w:val="clear" w:color="auto" w:fill="FFFFFF"/>
        </w:rPr>
      </w:pPr>
    </w:p>
    <w:p>
      <w:pPr>
        <w:spacing w:line="560" w:lineRule="exact"/>
        <w:rPr>
          <w:rFonts w:ascii="仿宋" w:hAnsi="仿宋" w:eastAsia="仿宋"/>
          <w:sz w:val="30"/>
          <w:szCs w:val="30"/>
        </w:rPr>
      </w:pPr>
      <w:r>
        <w:rPr>
          <w:rFonts w:hint="eastAsia" w:ascii="仿宋" w:hAnsi="仿宋" w:eastAsia="仿宋"/>
          <w:sz w:val="30"/>
          <w:szCs w:val="30"/>
        </w:rPr>
        <w:t>各有关单位：</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中国农业国际合作促进会（以下简称农促会）是1998年经国务院批准，民政部注册，由农业部主管国家一级协会，宗旨是促进农业人才、技术、贸易和投资领域的国内外交流与合作。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国家农业科技成果转化创新联盟（以下简称“国家农业成果转化联盟”）由科技部中国农村技术开发中心和中国技术交易所联合国内三十余家知名涉农高校、科研院所、中介机构、金融单位发起，旨在搭建农业科技融资、信息、品牌服务平台，创新成果转化机制，推进农业科技成果的托管和交易。</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为认真落实中共中央、国务院关于《深化科技体制改革加快实施创新驱动发展战略的若干意见》，强化科技与经济对接，创新成果同产业对接，创新项目同现实生产力对接，搭建一个高校及科研院所与创新企业、金融资本的交流平台，农促会和国家农业成果转化联盟将于2016年</w:t>
      </w:r>
      <w:r>
        <w:rPr>
          <w:rFonts w:ascii="仿宋" w:hAnsi="仿宋" w:eastAsia="仿宋"/>
          <w:sz w:val="30"/>
          <w:szCs w:val="30"/>
        </w:rPr>
        <w:t>8</w:t>
      </w:r>
      <w:r>
        <w:rPr>
          <w:rFonts w:hint="eastAsia" w:ascii="仿宋" w:hAnsi="仿宋" w:eastAsia="仿宋"/>
          <w:sz w:val="30"/>
          <w:szCs w:val="30"/>
        </w:rPr>
        <w:t>月起陆续开展农业与食品、生物等领域科技成果转化、科技创业项目融资对接系列活动，现面向全国征集优秀农业科技成果转化及投融资项目。对符合条件的申报项目，我们将分批次有针对性的组织相应需求企业和投资机构对接，并按行业或领域举办专场推介及项目融资洽谈会。有关事项通知如下：</w:t>
      </w:r>
    </w:p>
    <w:p>
      <w:pPr>
        <w:pStyle w:val="4"/>
        <w:spacing w:line="560" w:lineRule="exact"/>
        <w:ind w:firstLine="602" w:firstLineChars="200"/>
        <w:rPr>
          <w:rFonts w:hint="eastAsia" w:ascii="仿宋" w:hAnsi="仿宋" w:eastAsia="仿宋" w:cs="仿宋"/>
          <w:b/>
          <w:sz w:val="30"/>
          <w:szCs w:val="30"/>
          <w:shd w:val="clear" w:color="auto" w:fill="FFFFFF"/>
        </w:rPr>
      </w:pPr>
      <w:r>
        <w:rPr>
          <w:rFonts w:hint="eastAsia" w:ascii="仿宋" w:hAnsi="仿宋" w:eastAsia="仿宋" w:cs="仿宋"/>
          <w:b/>
          <w:sz w:val="30"/>
          <w:szCs w:val="30"/>
          <w:shd w:val="clear" w:color="auto" w:fill="FFFFFF"/>
        </w:rPr>
        <w:t>一、征集范围</w:t>
      </w:r>
    </w:p>
    <w:p>
      <w:pPr>
        <w:pStyle w:val="4"/>
        <w:spacing w:line="560" w:lineRule="exact"/>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 xml:space="preserve">    农业与食品、生物工程等领域的先进实用科技成果（包括专利技术成果和新品种、新技术、新产品、新材料、新工艺、新装置等）及具有核心技术竞争力的农业优质融资项目。</w:t>
      </w:r>
    </w:p>
    <w:p>
      <w:pPr>
        <w:pStyle w:val="4"/>
        <w:spacing w:line="560" w:lineRule="exact"/>
        <w:ind w:firstLine="602" w:firstLineChars="200"/>
        <w:rPr>
          <w:rFonts w:hint="eastAsia" w:ascii="仿宋" w:hAnsi="仿宋" w:eastAsia="仿宋" w:cs="仿宋"/>
          <w:b/>
          <w:sz w:val="30"/>
          <w:szCs w:val="30"/>
          <w:shd w:val="clear" w:color="auto" w:fill="FFFFFF"/>
        </w:rPr>
      </w:pPr>
      <w:r>
        <w:rPr>
          <w:rFonts w:hint="eastAsia" w:ascii="仿宋" w:hAnsi="仿宋" w:eastAsia="仿宋" w:cs="仿宋"/>
          <w:b/>
          <w:sz w:val="30"/>
          <w:szCs w:val="30"/>
          <w:shd w:val="clear" w:color="auto" w:fill="FFFFFF"/>
        </w:rPr>
        <w:t>二、相关要求</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1、成果总体技术与其它同类产品（服务）相比具有显著的创新性和先进性，具有较大的潜在经济效益和较好的市场前景。</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2、项目拥有自主知识产权，其成果知识产权与核心技术必须受中国法律保护，可以通过受让、受赠、并购等方式转让所有权，或通过独占许可方式获得知识产权实施权。</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3、成果所形成的产品需通过经国家认证认可、检测机构检测、有相关行业主管部门批准颁发的产品生产许可证。属国家实施强制产品认证的产品，必须通过认证。</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4、成果所形成的产品（服务）属于企事业法人营业执照规定的经营范围内。</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5、成果转化标的不低于人民币30万元，融资项目标的不低于人民币100万元。</w:t>
      </w:r>
    </w:p>
    <w:p>
      <w:pPr>
        <w:pStyle w:val="4"/>
        <w:spacing w:line="560" w:lineRule="exact"/>
        <w:ind w:firstLine="602" w:firstLineChars="200"/>
        <w:rPr>
          <w:rFonts w:hint="eastAsia" w:ascii="仿宋" w:hAnsi="仿宋" w:eastAsia="仿宋" w:cs="仿宋"/>
          <w:b/>
          <w:sz w:val="30"/>
          <w:szCs w:val="30"/>
          <w:shd w:val="clear" w:color="auto" w:fill="FFFFFF"/>
        </w:rPr>
      </w:pPr>
      <w:r>
        <w:rPr>
          <w:rFonts w:hint="eastAsia" w:ascii="仿宋" w:hAnsi="仿宋" w:eastAsia="仿宋" w:cs="仿宋"/>
          <w:b/>
          <w:sz w:val="30"/>
          <w:szCs w:val="30"/>
          <w:shd w:val="clear" w:color="auto" w:fill="FFFFFF"/>
        </w:rPr>
        <w:t>三、工作流程</w:t>
      </w:r>
    </w:p>
    <w:p>
      <w:pPr>
        <w:pStyle w:val="4"/>
        <w:spacing w:line="560" w:lineRule="exact"/>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1、成果或项目所有人或单位，填写《科技成果项目转化登记表》或《科技型创业项目融资登记表》（见附表1、2）。2、促进会与国家农业成果转化联盟共同组织专家进行形式与实质内容审核，确定是否进入推介程序。</w:t>
      </w:r>
    </w:p>
    <w:p>
      <w:pPr>
        <w:spacing w:line="56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3、经审核后提交推介会的成果或项目须与我方指定单位签署委托协议。</w:t>
      </w:r>
    </w:p>
    <w:p>
      <w:pPr>
        <w:spacing w:line="56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4、通知成果或项目所有人参加对接洽谈。</w:t>
      </w:r>
    </w:p>
    <w:p>
      <w:pPr>
        <w:spacing w:line="560" w:lineRule="exact"/>
        <w:ind w:left="180" w:firstLine="420"/>
        <w:rPr>
          <w:rFonts w:hint="eastAsia" w:ascii="仿宋" w:hAnsi="仿宋" w:eastAsia="仿宋" w:cs="仿宋"/>
          <w:b/>
          <w:color w:val="000000"/>
          <w:sz w:val="30"/>
          <w:szCs w:val="30"/>
          <w:shd w:val="clear" w:color="auto" w:fill="FFFFFF"/>
        </w:rPr>
      </w:pPr>
      <w:r>
        <w:rPr>
          <w:rFonts w:ascii="仿宋" w:hAnsi="仿宋" w:eastAsia="仿宋" w:cs="仿宋"/>
          <w:b/>
          <w:color w:val="000000"/>
          <w:sz w:val="30"/>
          <w:szCs w:val="30"/>
          <w:shd w:val="clear" w:color="auto" w:fill="FFFFFF"/>
        </w:rPr>
        <w:t>六</w:t>
      </w:r>
      <w:r>
        <w:rPr>
          <w:rFonts w:hint="eastAsia" w:ascii="仿宋" w:hAnsi="仿宋" w:eastAsia="仿宋" w:cs="仿宋"/>
          <w:b/>
          <w:color w:val="000000"/>
          <w:sz w:val="30"/>
          <w:szCs w:val="30"/>
          <w:shd w:val="clear" w:color="auto" w:fill="FFFFFF"/>
        </w:rPr>
        <w:t>、</w:t>
      </w:r>
      <w:r>
        <w:rPr>
          <w:rFonts w:ascii="仿宋" w:hAnsi="仿宋" w:eastAsia="仿宋" w:cs="仿宋"/>
          <w:b/>
          <w:color w:val="000000"/>
          <w:sz w:val="30"/>
          <w:szCs w:val="30"/>
          <w:shd w:val="clear" w:color="auto" w:fill="FFFFFF"/>
        </w:rPr>
        <w:t>联系方式</w:t>
      </w:r>
    </w:p>
    <w:p>
      <w:pPr>
        <w:spacing w:line="560" w:lineRule="exact"/>
        <w:ind w:left="180" w:firstLine="420"/>
        <w:rPr>
          <w:rFonts w:ascii="仿宋" w:hAnsi="仿宋" w:eastAsia="仿宋" w:cs="仿宋"/>
          <w:color w:val="000000"/>
          <w:sz w:val="30"/>
          <w:szCs w:val="30"/>
          <w:shd w:val="clear" w:color="auto" w:fill="FFFFFF"/>
        </w:rPr>
      </w:pPr>
      <w:r>
        <w:rPr>
          <w:rFonts w:ascii="仿宋" w:hAnsi="仿宋" w:eastAsia="仿宋" w:cs="仿宋"/>
          <w:color w:val="000000"/>
          <w:sz w:val="30"/>
          <w:szCs w:val="30"/>
          <w:shd w:val="clear" w:color="auto" w:fill="FFFFFF"/>
        </w:rPr>
        <w:t>中国农业国际合作促进会专家顾问团联络服务办公室</w:t>
      </w:r>
    </w:p>
    <w:p>
      <w:pPr>
        <w:spacing w:line="560" w:lineRule="exact"/>
        <w:ind w:left="180" w:firstLine="420"/>
        <w:rPr>
          <w:rFonts w:hint="eastAsia" w:ascii="仿宋" w:hAnsi="仿宋" w:eastAsia="仿宋" w:cs="仿宋"/>
          <w:color w:val="000000"/>
          <w:sz w:val="30"/>
          <w:szCs w:val="30"/>
          <w:shd w:val="clear" w:color="auto" w:fill="FFFFFF"/>
        </w:rPr>
      </w:pPr>
      <w:r>
        <w:rPr>
          <w:rFonts w:ascii="仿宋" w:hAnsi="仿宋" w:eastAsia="仿宋" w:cs="仿宋"/>
          <w:color w:val="000000"/>
          <w:sz w:val="30"/>
          <w:szCs w:val="30"/>
          <w:shd w:val="clear" w:color="auto" w:fill="FFFFFF"/>
        </w:rPr>
        <w:t>联系人：</w:t>
      </w:r>
      <w:r>
        <w:rPr>
          <w:rFonts w:hint="eastAsia" w:ascii="仿宋" w:hAnsi="仿宋" w:eastAsia="仿宋" w:cs="仿宋"/>
          <w:color w:val="000000"/>
          <w:sz w:val="30"/>
          <w:szCs w:val="30"/>
          <w:shd w:val="clear" w:color="auto" w:fill="FFFFFF"/>
          <w:lang w:eastAsia="zh-CN"/>
        </w:rPr>
        <w:t>赵恩柱</w:t>
      </w:r>
      <w:r>
        <w:rPr>
          <w:rFonts w:hint="eastAsia" w:ascii="仿宋" w:hAnsi="仿宋" w:eastAsia="仿宋" w:cs="仿宋"/>
          <w:color w:val="000000"/>
          <w:sz w:val="30"/>
          <w:szCs w:val="30"/>
          <w:shd w:val="clear" w:color="auto" w:fill="FFFFFF"/>
        </w:rPr>
        <w:t xml:space="preserve">    </w:t>
      </w:r>
      <w:r>
        <w:rPr>
          <w:rFonts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rPr>
        <w:t>电话：010-82106336</w:t>
      </w:r>
    </w:p>
    <w:p>
      <w:pPr>
        <w:spacing w:line="560" w:lineRule="exact"/>
        <w:ind w:left="180" w:firstLine="420"/>
        <w:rPr>
          <w:rFonts w:ascii="仿宋" w:hAnsi="仿宋" w:eastAsia="仿宋" w:cs="仿宋"/>
          <w:color w:val="000000"/>
          <w:sz w:val="30"/>
          <w:szCs w:val="30"/>
          <w:shd w:val="clear" w:color="auto" w:fill="FFFFFF"/>
        </w:rPr>
      </w:pPr>
      <w:r>
        <w:rPr>
          <w:rFonts w:ascii="仿宋" w:hAnsi="仿宋" w:eastAsia="仿宋" w:cs="仿宋"/>
          <w:color w:val="000000"/>
          <w:sz w:val="30"/>
          <w:szCs w:val="30"/>
          <w:shd w:val="clear" w:color="auto" w:fill="FFFFFF"/>
        </w:rPr>
        <w:t>传</w:t>
      </w:r>
      <w:r>
        <w:rPr>
          <w:rFonts w:hint="eastAsia" w:ascii="仿宋" w:hAnsi="仿宋" w:eastAsia="仿宋" w:cs="仿宋"/>
          <w:color w:val="000000"/>
          <w:sz w:val="30"/>
          <w:szCs w:val="30"/>
          <w:shd w:val="clear" w:color="auto" w:fill="FFFFFF"/>
        </w:rPr>
        <w:t xml:space="preserve">  </w:t>
      </w:r>
      <w:r>
        <w:rPr>
          <w:rFonts w:ascii="仿宋" w:hAnsi="仿宋" w:eastAsia="仿宋" w:cs="仿宋"/>
          <w:color w:val="000000"/>
          <w:sz w:val="30"/>
          <w:szCs w:val="30"/>
          <w:shd w:val="clear" w:color="auto" w:fill="FFFFFF"/>
        </w:rPr>
        <w:t>真</w:t>
      </w:r>
      <w:r>
        <w:rPr>
          <w:rFonts w:hint="eastAsia" w:ascii="仿宋" w:hAnsi="仿宋" w:eastAsia="仿宋" w:cs="仿宋"/>
          <w:color w:val="000000"/>
          <w:sz w:val="30"/>
          <w:szCs w:val="30"/>
          <w:shd w:val="clear" w:color="auto" w:fill="FFFFFF"/>
        </w:rPr>
        <w:t xml:space="preserve">：010-82106340 </w:t>
      </w:r>
      <w:r>
        <w:rPr>
          <w:rFonts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rPr>
        <w:t>手机：1</w:t>
      </w:r>
      <w:r>
        <w:rPr>
          <w:rFonts w:hint="eastAsia" w:ascii="仿宋" w:hAnsi="仿宋" w:eastAsia="仿宋" w:cs="仿宋"/>
          <w:color w:val="000000"/>
          <w:sz w:val="30"/>
          <w:szCs w:val="30"/>
          <w:shd w:val="clear" w:color="auto" w:fill="FFFFFF"/>
          <w:lang w:val="en-US" w:eastAsia="zh-CN"/>
        </w:rPr>
        <w:t>3718975962</w:t>
      </w:r>
    </w:p>
    <w:p>
      <w:pPr>
        <w:spacing w:line="560" w:lineRule="exact"/>
        <w:ind w:left="180" w:firstLine="420"/>
        <w:rPr>
          <w:rFonts w:ascii="仿宋" w:hAnsi="仿宋" w:eastAsia="仿宋" w:cs="仿宋"/>
          <w:color w:val="000000"/>
          <w:sz w:val="30"/>
          <w:szCs w:val="30"/>
          <w:shd w:val="clear" w:color="auto" w:fill="FFFFFF"/>
        </w:rPr>
      </w:pPr>
      <w:r>
        <w:rPr>
          <w:rFonts w:ascii="仿宋" w:hAnsi="仿宋" w:eastAsia="仿宋" w:cs="仿宋"/>
          <w:color w:val="000000"/>
          <w:sz w:val="30"/>
          <w:szCs w:val="30"/>
          <w:shd w:val="clear" w:color="auto" w:fill="FFFFFF"/>
        </w:rPr>
        <w:t>邮</w:t>
      </w:r>
      <w:r>
        <w:rPr>
          <w:rFonts w:hint="eastAsia" w:ascii="仿宋" w:hAnsi="仿宋" w:eastAsia="仿宋" w:cs="仿宋"/>
          <w:color w:val="000000"/>
          <w:sz w:val="30"/>
          <w:szCs w:val="30"/>
          <w:shd w:val="clear" w:color="auto" w:fill="FFFFFF"/>
        </w:rPr>
        <w:t xml:space="preserve">  </w:t>
      </w:r>
      <w:r>
        <w:rPr>
          <w:rFonts w:ascii="仿宋" w:hAnsi="仿宋" w:eastAsia="仿宋" w:cs="仿宋"/>
          <w:color w:val="000000"/>
          <w:sz w:val="30"/>
          <w:szCs w:val="30"/>
          <w:shd w:val="clear" w:color="auto" w:fill="FFFFFF"/>
        </w:rPr>
        <w:t>箱</w:t>
      </w:r>
      <w:r>
        <w:rPr>
          <w:rFonts w:hint="eastAsia" w:ascii="仿宋" w:hAnsi="仿宋" w:eastAsia="仿宋" w:cs="仿宋"/>
          <w:color w:val="000000"/>
          <w:sz w:val="30"/>
          <w:szCs w:val="30"/>
          <w:shd w:val="clear" w:color="auto" w:fill="FFFFFF"/>
        </w:rPr>
        <w:t>：</w:t>
      </w:r>
      <w:r>
        <w:fldChar w:fldCharType="begin"/>
      </w:r>
      <w:r>
        <w:instrText xml:space="preserve"> HYPERLINK "mailto:nzhhui_008@126.com" </w:instrText>
      </w:r>
      <w:r>
        <w:fldChar w:fldCharType="separate"/>
      </w:r>
      <w:r>
        <w:rPr>
          <w:rStyle w:val="6"/>
          <w:rFonts w:hint="eastAsia" w:ascii="仿宋" w:hAnsi="仿宋" w:eastAsia="仿宋" w:cs="仿宋"/>
          <w:sz w:val="30"/>
          <w:szCs w:val="30"/>
          <w:shd w:val="clear" w:color="auto" w:fill="FFFFFF"/>
        </w:rPr>
        <w:t>nzhhui_00</w:t>
      </w:r>
      <w:r>
        <w:rPr>
          <w:rStyle w:val="6"/>
          <w:rFonts w:hint="eastAsia" w:ascii="仿宋" w:hAnsi="仿宋" w:eastAsia="仿宋" w:cs="仿宋"/>
          <w:sz w:val="30"/>
          <w:szCs w:val="30"/>
          <w:shd w:val="clear" w:color="auto" w:fill="FFFFFF"/>
          <w:lang w:val="en-US" w:eastAsia="zh-CN"/>
        </w:rPr>
        <w:t>2</w:t>
      </w:r>
      <w:r>
        <w:rPr>
          <w:rStyle w:val="6"/>
          <w:rFonts w:hint="eastAsia" w:ascii="仿宋" w:hAnsi="仿宋" w:eastAsia="仿宋" w:cs="仿宋"/>
          <w:sz w:val="30"/>
          <w:szCs w:val="30"/>
          <w:shd w:val="clear" w:color="auto" w:fill="FFFFFF"/>
        </w:rPr>
        <w:t>@126.com</w:t>
      </w:r>
      <w:r>
        <w:rPr>
          <w:rStyle w:val="6"/>
          <w:rFonts w:hint="eastAsia" w:ascii="仿宋" w:hAnsi="仿宋" w:eastAsia="仿宋" w:cs="仿宋"/>
          <w:sz w:val="30"/>
          <w:szCs w:val="30"/>
          <w:shd w:val="clear" w:color="auto" w:fill="FFFFFF"/>
        </w:rPr>
        <w:fldChar w:fldCharType="end"/>
      </w:r>
      <w:r>
        <w:rPr>
          <w:rFonts w:hint="eastAsia" w:ascii="仿宋" w:hAnsi="仿宋" w:eastAsia="仿宋" w:cs="仿宋"/>
          <w:color w:val="000000"/>
          <w:sz w:val="30"/>
          <w:szCs w:val="30"/>
          <w:shd w:val="clear" w:color="auto" w:fill="FFFFFF"/>
        </w:rPr>
        <w:t xml:space="preserve"> </w:t>
      </w:r>
      <w:r>
        <w:rPr>
          <w:rFonts w:ascii="仿宋" w:hAnsi="仿宋" w:eastAsia="仿宋" w:cs="仿宋"/>
          <w:color w:val="000000"/>
          <w:sz w:val="30"/>
          <w:szCs w:val="30"/>
          <w:shd w:val="clear" w:color="auto" w:fill="FFFFFF"/>
        </w:rPr>
        <w:t xml:space="preserve">   网址</w:t>
      </w:r>
      <w:r>
        <w:rPr>
          <w:rFonts w:hint="eastAsia" w:ascii="仿宋" w:hAnsi="仿宋" w:eastAsia="仿宋" w:cs="仿宋"/>
          <w:color w:val="000000"/>
          <w:sz w:val="30"/>
          <w:szCs w:val="30"/>
          <w:shd w:val="clear" w:color="auto" w:fill="FFFFFF"/>
        </w:rPr>
        <w:t>：</w:t>
      </w:r>
      <w:r>
        <w:fldChar w:fldCharType="begin"/>
      </w:r>
      <w:r>
        <w:instrText xml:space="preserve"> HYPERLINK "http://www.capiac.org.cn" </w:instrText>
      </w:r>
      <w:r>
        <w:fldChar w:fldCharType="separate"/>
      </w:r>
      <w:r>
        <w:rPr>
          <w:rStyle w:val="6"/>
          <w:rFonts w:hint="eastAsia" w:ascii="仿宋" w:hAnsi="仿宋" w:eastAsia="仿宋" w:cs="仿宋"/>
          <w:sz w:val="30"/>
          <w:szCs w:val="30"/>
          <w:shd w:val="clear" w:color="auto" w:fill="FFFFFF"/>
        </w:rPr>
        <w:t>www.capiac.org.cn</w:t>
      </w:r>
      <w:r>
        <w:rPr>
          <w:rStyle w:val="6"/>
          <w:rFonts w:hint="eastAsia" w:ascii="仿宋" w:hAnsi="仿宋" w:eastAsia="仿宋" w:cs="仿宋"/>
          <w:sz w:val="30"/>
          <w:szCs w:val="30"/>
          <w:shd w:val="clear" w:color="auto" w:fill="FFFFFF"/>
        </w:rPr>
        <w:fldChar w:fldCharType="end"/>
      </w:r>
      <w:bookmarkStart w:id="0" w:name="_GoBack"/>
      <w:bookmarkEnd w:id="0"/>
    </w:p>
    <w:p>
      <w:pPr>
        <w:spacing w:line="56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地  址：</w:t>
      </w:r>
      <w:r>
        <w:rPr>
          <w:rFonts w:ascii="仿宋" w:hAnsi="仿宋" w:eastAsia="仿宋" w:cs="仿宋"/>
          <w:color w:val="000000"/>
          <w:sz w:val="30"/>
          <w:szCs w:val="30"/>
          <w:shd w:val="clear" w:color="auto" w:fill="FFFFFF"/>
        </w:rPr>
        <w:t>北京市海淀区中关村南大街</w:t>
      </w:r>
      <w:r>
        <w:rPr>
          <w:rFonts w:hint="eastAsia" w:ascii="仿宋" w:hAnsi="仿宋" w:eastAsia="仿宋" w:cs="仿宋"/>
          <w:color w:val="000000"/>
          <w:sz w:val="30"/>
          <w:szCs w:val="30"/>
          <w:shd w:val="clear" w:color="auto" w:fill="FFFFFF"/>
        </w:rPr>
        <w:t>12号中国农业科学院农科大道30号，质标准所4楼。</w:t>
      </w:r>
    </w:p>
    <w:p>
      <w:pPr>
        <w:spacing w:line="560" w:lineRule="exac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drawing>
          <wp:anchor distT="0" distB="0" distL="114300" distR="114300" simplePos="0" relativeHeight="251653120" behindDoc="1" locked="0" layoutInCell="1" allowOverlap="1">
            <wp:simplePos x="0" y="0"/>
            <wp:positionH relativeFrom="column">
              <wp:posOffset>-66675</wp:posOffset>
            </wp:positionH>
            <wp:positionV relativeFrom="paragraph">
              <wp:posOffset>200025</wp:posOffset>
            </wp:positionV>
            <wp:extent cx="5742305" cy="21742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742000" cy="21744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79"/>
    <w:rsid w:val="000754D1"/>
    <w:rsid w:val="000D75BC"/>
    <w:rsid w:val="00135E7D"/>
    <w:rsid w:val="00143849"/>
    <w:rsid w:val="001A4329"/>
    <w:rsid w:val="001E3919"/>
    <w:rsid w:val="0030125B"/>
    <w:rsid w:val="0032721A"/>
    <w:rsid w:val="00352379"/>
    <w:rsid w:val="00383584"/>
    <w:rsid w:val="003E6CCD"/>
    <w:rsid w:val="003E76F1"/>
    <w:rsid w:val="003F160D"/>
    <w:rsid w:val="0043742C"/>
    <w:rsid w:val="00464B87"/>
    <w:rsid w:val="00477829"/>
    <w:rsid w:val="004A6E1A"/>
    <w:rsid w:val="004B7BF9"/>
    <w:rsid w:val="004C464B"/>
    <w:rsid w:val="005B0972"/>
    <w:rsid w:val="005C1621"/>
    <w:rsid w:val="00623D8E"/>
    <w:rsid w:val="0064783F"/>
    <w:rsid w:val="006C7C09"/>
    <w:rsid w:val="006F5280"/>
    <w:rsid w:val="00700190"/>
    <w:rsid w:val="00711260"/>
    <w:rsid w:val="00725F06"/>
    <w:rsid w:val="00731058"/>
    <w:rsid w:val="0078583F"/>
    <w:rsid w:val="007D0D71"/>
    <w:rsid w:val="007D34D4"/>
    <w:rsid w:val="00896724"/>
    <w:rsid w:val="008C4469"/>
    <w:rsid w:val="009237A4"/>
    <w:rsid w:val="00950420"/>
    <w:rsid w:val="00954420"/>
    <w:rsid w:val="00971802"/>
    <w:rsid w:val="00981BE2"/>
    <w:rsid w:val="0098465F"/>
    <w:rsid w:val="009C3D04"/>
    <w:rsid w:val="009D00F6"/>
    <w:rsid w:val="00A316F2"/>
    <w:rsid w:val="00AE3FFE"/>
    <w:rsid w:val="00AE779D"/>
    <w:rsid w:val="00B43CAB"/>
    <w:rsid w:val="00C343B4"/>
    <w:rsid w:val="00C54FC9"/>
    <w:rsid w:val="00D4302E"/>
    <w:rsid w:val="00D954AD"/>
    <w:rsid w:val="00DD0A49"/>
    <w:rsid w:val="00DD2A55"/>
    <w:rsid w:val="00DF6DF1"/>
    <w:rsid w:val="00E00E3C"/>
    <w:rsid w:val="00E130B3"/>
    <w:rsid w:val="00F31B7E"/>
    <w:rsid w:val="055F2EDC"/>
    <w:rsid w:val="22D42966"/>
    <w:rsid w:val="4E363B07"/>
    <w:rsid w:val="51C11EB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200</Words>
  <Characters>1144</Characters>
  <Lines>9</Lines>
  <Paragraphs>2</Paragraphs>
  <TotalTime>0</TotalTime>
  <ScaleCrop>false</ScaleCrop>
  <LinksUpToDate>false</LinksUpToDate>
  <CharactersWithSpaces>1342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2016-10-14T09:51:00Z</dcterms:created>
  <dc:creator>微软用户</dc:creator>
  <cp:lastModifiedBy>Administrator</cp:lastModifiedBy>
  <dcterms:modified xsi:type="dcterms:W3CDTF">2016-10-17T02:55:52Z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